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0D3" w14:textId="31A3A439" w:rsidR="00B667FD" w:rsidRPr="00FF45B4" w:rsidRDefault="00B667FD" w:rsidP="00B667FD">
      <w:pPr>
        <w:tabs>
          <w:tab w:val="left" w:pos="993"/>
        </w:tabs>
        <w:spacing w:before="40" w:after="40" w:line="312" w:lineRule="auto"/>
        <w:jc w:val="center"/>
        <w:rPr>
          <w:rFonts w:cs="Times New Roman"/>
          <w:b/>
          <w:sz w:val="26"/>
          <w:szCs w:val="26"/>
        </w:rPr>
      </w:pPr>
      <w:bookmarkStart w:id="0" w:name="_GoBack"/>
      <w:r w:rsidRPr="00FF45B4">
        <w:rPr>
          <w:rFonts w:cs="Times New Roman"/>
          <w:b/>
          <w:sz w:val="26"/>
          <w:szCs w:val="26"/>
        </w:rPr>
        <w:t>ĐIỀU KHOẢN &amp; ĐIỀU KIỆN ÁP DỤNG</w:t>
      </w:r>
    </w:p>
    <w:p w14:paraId="665A7755"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Áp dụng cho chủ thẻ Agribank JCB thanh toán trực tiếp bằng thẻ tại cửa hàng trực tuyến và áp dụng cho tất cả các sản phẩm UNIQLO, bao gồm cả các sản phẩm đang giảm giá.</w:t>
      </w:r>
    </w:p>
    <w:p w14:paraId="37A0D910"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Chương trình có ngân sách giới hạn và có thể kết thúc trước thời hạn.</w:t>
      </w:r>
    </w:p>
    <w:p w14:paraId="30B404D8"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Giá trị thanh toán của đơn hàng được tính là số tiền thực trả của đơn hàng sau khi áp dụng Mã Giảm Giá hoặc phí giao hàng (nếu có). Giá thanh toán đơn hàng (giá trị thanh toán cuối cùng) không bao gồm chi phí dịch vụ Lên Lai Quần, Túi Quà Tặng hay Dịch vụ gói quà.</w:t>
      </w:r>
    </w:p>
    <w:p w14:paraId="052A97A2"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Không chấp nhận tách hóa đơn dưới mọi hình thức.</w:t>
      </w:r>
    </w:p>
    <w:p w14:paraId="4E07C811"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Được áp dụng đồng thời với các chương trình khuyến mãi khác từ UNIQLO Việt Nam trong thời gian diễn ra chương trình.</w:t>
      </w:r>
    </w:p>
    <w:p w14:paraId="1B930015"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Không áp dụng đồng thời với các chương trình khuyến mại khác của JCB</w:t>
      </w:r>
    </w:p>
    <w:p w14:paraId="7176D92D"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Mỗi chủ thẻ Agribank JCB được ưu đãi hoàn tiền 01 (một) lần trong mỗi giai đoạn khuyến mại. (“Chủ thẻ” được xác định bằng số Chứng minh nhân dân/Thẻ căn cước/Hộ chiếu được cập nhật tại hệ thống dữ liệu khách hàng tại Agribank).</w:t>
      </w:r>
    </w:p>
    <w:p w14:paraId="77769259"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Agribank sẽ hoàn tiền trực tiếp vào thẻ của chủ thẻ trong vòng 60 ngày kể từ ngày giao dịch được hạch toán vào hệ thống. Nếu quý khách không được hoàn tiền trong khoảng thời gian trên, có nghĩa là ngân sách ưu đãi của chương trình đã kết thúc.</w:t>
      </w:r>
    </w:p>
    <w:p w14:paraId="1AD95C0B"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Đây là chương trình ưu đãi được tổ chức và chịu trách nhiệm bởi tổ chức thẻ JCB. UNIQLO miễn trừ toàn bộ trách nhiệm về bất kỳ thắc mắc/khiếu nại nào từ phía khách hàng.</w:t>
      </w:r>
    </w:p>
    <w:p w14:paraId="1FACC147"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UNIQLO Việt Nam và JCB giữ toàn quyền để thay đổi bất kỳ điều kiện/điều khoản nào của chương trình mà không cần phải thông báo trước.</w:t>
      </w:r>
    </w:p>
    <w:p w14:paraId="417F8BDF"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Trong trường hợp xảy ra tranh chấp, quyết định của UNIQLO sẽ là quyết định cuối cùng</w:t>
      </w:r>
    </w:p>
    <w:p w14:paraId="5525C400" w14:textId="77777777" w:rsidR="00B667FD" w:rsidRPr="00FF45B4" w:rsidRDefault="00B667FD" w:rsidP="00B667FD">
      <w:pPr>
        <w:pStyle w:val="ListParagraph"/>
        <w:numPr>
          <w:ilvl w:val="0"/>
          <w:numId w:val="1"/>
        </w:numPr>
        <w:tabs>
          <w:tab w:val="left" w:pos="993"/>
        </w:tabs>
        <w:spacing w:before="40" w:after="40" w:line="312" w:lineRule="auto"/>
        <w:ind w:left="0" w:firstLine="567"/>
        <w:jc w:val="both"/>
        <w:rPr>
          <w:rFonts w:ascii="Times New Roman" w:hAnsi="Times New Roman" w:cs="Times New Roman"/>
          <w:sz w:val="26"/>
          <w:szCs w:val="26"/>
        </w:rPr>
      </w:pPr>
      <w:r w:rsidRPr="00FF45B4">
        <w:rPr>
          <w:rFonts w:ascii="Times New Roman" w:hAnsi="Times New Roman" w:cs="Times New Roman"/>
          <w:sz w:val="26"/>
          <w:szCs w:val="26"/>
        </w:rPr>
        <w:t>Nếu có bất kỳ thắc mắc nào, quý khách vui lòng liên hệ trực tiếp với HOTLINE của Agribank./</w:t>
      </w:r>
    </w:p>
    <w:bookmarkEnd w:id="0"/>
    <w:p w14:paraId="54CE4D76" w14:textId="77777777" w:rsidR="006237B9" w:rsidRPr="00FF45B4" w:rsidRDefault="006237B9" w:rsidP="00B667FD">
      <w:pPr>
        <w:jc w:val="both"/>
        <w:rPr>
          <w:rFonts w:cs="Times New Roman"/>
        </w:rPr>
      </w:pPr>
    </w:p>
    <w:sectPr w:rsidR="006237B9" w:rsidRPr="00FF45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EBA31" w14:textId="77777777" w:rsidR="005F40E4" w:rsidRDefault="005F40E4" w:rsidP="00B667FD">
      <w:pPr>
        <w:spacing w:after="0" w:line="240" w:lineRule="auto"/>
      </w:pPr>
      <w:r>
        <w:separator/>
      </w:r>
    </w:p>
  </w:endnote>
  <w:endnote w:type="continuationSeparator" w:id="0">
    <w:p w14:paraId="7BE9FAE6" w14:textId="77777777" w:rsidR="005F40E4" w:rsidRDefault="005F40E4" w:rsidP="00B6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F9FD" w14:textId="77777777" w:rsidR="005F40E4" w:rsidRDefault="005F40E4" w:rsidP="00B667FD">
      <w:pPr>
        <w:spacing w:after="0" w:line="240" w:lineRule="auto"/>
      </w:pPr>
      <w:r>
        <w:separator/>
      </w:r>
    </w:p>
  </w:footnote>
  <w:footnote w:type="continuationSeparator" w:id="0">
    <w:p w14:paraId="6F62D67A" w14:textId="77777777" w:rsidR="005F40E4" w:rsidRDefault="005F40E4" w:rsidP="00B66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F87E" w14:textId="55EDA7B5" w:rsidR="00B667FD" w:rsidRDefault="00B667FD" w:rsidP="00B667FD">
    <w:pPr>
      <w:pStyle w:val="Header"/>
      <w:jc w:val="right"/>
    </w:pPr>
    <w:r>
      <w:rPr>
        <w:noProof/>
      </w:rPr>
      <w:drawing>
        <wp:inline distT="0" distB="0" distL="0" distR="0" wp14:anchorId="51C44718" wp14:editId="70749BC9">
          <wp:extent cx="1894696" cy="461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432" cy="4839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41C6"/>
    <w:multiLevelType w:val="hybridMultilevel"/>
    <w:tmpl w:val="424235BA"/>
    <w:lvl w:ilvl="0" w:tplc="AB764E46">
      <w:start w:val="1"/>
      <w:numFmt w:val="lowerLetter"/>
      <w:lvlText w:val="%1."/>
      <w:lvlJc w:val="left"/>
      <w:pPr>
        <w:ind w:left="928"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637A0"/>
    <w:multiLevelType w:val="hybridMultilevel"/>
    <w:tmpl w:val="835E201A"/>
    <w:lvl w:ilvl="0" w:tplc="1C36A666">
      <w:start w:val="1"/>
      <w:numFmt w:val="bullet"/>
      <w:lvlText w:val="­"/>
      <w:lvlJc w:val="left"/>
      <w:pPr>
        <w:ind w:left="927"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44"/>
    <w:rsid w:val="005F40E4"/>
    <w:rsid w:val="006237B9"/>
    <w:rsid w:val="007E5644"/>
    <w:rsid w:val="00B667FD"/>
    <w:rsid w:val="00FF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139C"/>
  <w15:chartTrackingRefBased/>
  <w15:docId w15:val="{96826252-8659-49A7-81C3-2D441EF6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List Paragraph12,List Paragraph2,Thang2,VNA - List Paragraph,1.,Table Sequence,Colorful List - Accent 11,List Paragraph111,Dot 1,Norm,abc,Bullet List,FooterText,numbered,Paragraphe de liste"/>
    <w:basedOn w:val="Normal"/>
    <w:link w:val="ListParagraphChar"/>
    <w:uiPriority w:val="34"/>
    <w:qFormat/>
    <w:rsid w:val="00B667FD"/>
    <w:pPr>
      <w:spacing w:after="200" w:line="276" w:lineRule="auto"/>
      <w:ind w:left="720"/>
      <w:contextualSpacing/>
    </w:pPr>
    <w:rPr>
      <w:rFonts w:asciiTheme="minorHAnsi" w:hAnsiTheme="minorHAnsi"/>
      <w:sz w:val="22"/>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Colorful List - Accent 11 Char,List Paragraph111 Char"/>
    <w:link w:val="ListParagraph"/>
    <w:uiPriority w:val="34"/>
    <w:qFormat/>
    <w:locked/>
    <w:rsid w:val="00B667FD"/>
    <w:rPr>
      <w:rFonts w:asciiTheme="minorHAnsi" w:hAnsiTheme="minorHAnsi"/>
      <w:sz w:val="22"/>
    </w:rPr>
  </w:style>
  <w:style w:type="paragraph" w:styleId="Header">
    <w:name w:val="header"/>
    <w:basedOn w:val="Normal"/>
    <w:link w:val="HeaderChar"/>
    <w:uiPriority w:val="99"/>
    <w:unhideWhenUsed/>
    <w:rsid w:val="00B6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FD"/>
  </w:style>
  <w:style w:type="paragraph" w:styleId="Footer">
    <w:name w:val="footer"/>
    <w:basedOn w:val="Normal"/>
    <w:link w:val="FooterChar"/>
    <w:uiPriority w:val="99"/>
    <w:unhideWhenUsed/>
    <w:rsid w:val="00B6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Tien</dc:creator>
  <cp:keywords/>
  <dc:description/>
  <cp:lastModifiedBy>Tien Tien</cp:lastModifiedBy>
  <cp:revision>3</cp:revision>
  <cp:lastPrinted>2025-11-11T07:06:00Z</cp:lastPrinted>
  <dcterms:created xsi:type="dcterms:W3CDTF">2025-11-11T07:04:00Z</dcterms:created>
  <dcterms:modified xsi:type="dcterms:W3CDTF">2025-11-11T07:06:00Z</dcterms:modified>
</cp:coreProperties>
</file>